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104299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459302c-2135-426b-9eef-71fb8dcd979a" w:id="2"/>
      <w:r>
        <w:rPr>
          <w:rFonts w:ascii="Times New Roman" w:hAnsi="Times New Roman"/>
          <w:b/>
          <w:i w:val="false"/>
          <w:color w:val="000000"/>
          <w:sz w:val="28"/>
        </w:rPr>
        <w:t>Администрация муниципального образования город Ефремов</w:t>
      </w:r>
      <w:bookmarkEnd w:id="2"/>
    </w:p>
    <w:p>
      <w:pPr>
        <w:spacing w:before="0" w:after="0" w:line="408"/>
        <w:ind w:left="120"/>
        <w:jc w:val="center"/>
      </w:pPr>
      <w:r>
        <w:rPr>
          <w:rFonts w:ascii="Times New Roman" w:hAnsi="Times New Roman"/>
          <w:b/>
          <w:i w:val="false"/>
          <w:color w:val="000000"/>
          <w:sz w:val="28"/>
        </w:rPr>
        <w:t>МКОУ "Пожилинская СШ № 13"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Гладких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Распоряжение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Евтеева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4096473)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село Пожилино</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w:t>
      </w:r>
      <w:bookmarkEnd w:id="4"/>
    </w:p>
    <w:p>
      <w:pPr>
        <w:spacing w:before="0" w:after="0"/>
        <w:ind w:left="120"/>
        <w:jc w:val="left"/>
      </w:pPr>
    </w:p>
    <w:bookmarkStart w:name="block-31042996" w:id="5"/>
    <w:p>
      <w:pPr>
        <w:sectPr>
          <w:pgSz w:w="11906" w:h="16383" w:orient="portrait"/>
        </w:sectPr>
      </w:pPr>
    </w:p>
    <w:bookmarkEnd w:id="5"/>
    <w:bookmarkEnd w:id="0"/>
    <w:bookmarkStart w:name="block-31042997"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31042997" w:id="8"/>
    <w:p>
      <w:pPr>
        <w:sectPr>
          <w:pgSz w:w="11906" w:h="16383" w:orient="portrait"/>
        </w:sectPr>
      </w:pPr>
    </w:p>
    <w:bookmarkEnd w:id="8"/>
    <w:bookmarkEnd w:id="6"/>
    <w:bookmarkStart w:name="block-3104299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31042998" w:id="10"/>
    <w:p>
      <w:pPr>
        <w:sectPr>
          <w:pgSz w:w="11906" w:h="16383" w:orient="portrait"/>
        </w:sectPr>
      </w:pPr>
    </w:p>
    <w:bookmarkEnd w:id="10"/>
    <w:bookmarkEnd w:id="9"/>
    <w:bookmarkStart w:name="block-31042999"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31042999" w:id="12"/>
    <w:p>
      <w:pPr>
        <w:sectPr>
          <w:pgSz w:w="11906" w:h="16383" w:orient="portrait"/>
        </w:sectPr>
      </w:pPr>
    </w:p>
    <w:bookmarkEnd w:id="12"/>
    <w:bookmarkEnd w:id="11"/>
    <w:bookmarkStart w:name="block-3104300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31043000" w:id="14"/>
    <w:p>
      <w:pPr>
        <w:sectPr>
          <w:pgSz w:w="16383" w:h="11906" w:orient="landscape"/>
        </w:sectPr>
      </w:pPr>
    </w:p>
    <w:bookmarkEnd w:id="14"/>
    <w:bookmarkEnd w:id="13"/>
    <w:bookmarkStart w:name="block-3104300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043001" w:id="16"/>
    <w:p>
      <w:pPr>
        <w:sectPr>
          <w:pgSz w:w="16383" w:h="11906" w:orient="landscape"/>
        </w:sectPr>
      </w:pPr>
    </w:p>
    <w:bookmarkEnd w:id="16"/>
    <w:bookmarkEnd w:id="15"/>
    <w:bookmarkStart w:name="block-3104300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bcdb3f8-8975-45f3-8500-7cf831c9e7c1" w:id="18"/>
      <w:r>
        <w:rPr>
          <w:rFonts w:ascii="Times New Roman" w:hAnsi="Times New Roman"/>
          <w:b w:val="false"/>
          <w:i w:val="false"/>
          <w:color w:val="000000"/>
          <w:sz w:val="28"/>
        </w:rPr>
        <w:t>• Химия, 10-11 классы/ Журин А.А., Акционерное общество «Издательство «Просвещение»</w:t>
      </w:r>
      <w:bookmarkEnd w:id="18"/>
    </w:p>
    <w:p>
      <w:pPr>
        <w:spacing w:before="0" w:after="0" w:line="480"/>
        <w:ind w:left="120"/>
        <w:jc w:val="left"/>
      </w:pPr>
      <w:bookmarkStart w:name="b9c4f8cf-8dea-4a4f-b0ca-eb3bf5ac1bed" w:id="19"/>
      <w:bookmarkEnd w:id="19"/>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fba8a36-d6ca-4766-9b15-f8f83508d470" w:id="20"/>
      <w:bookmarkEnd w:id="2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ae8c924-a53d-4ec6-ab2c-df94aa71f8b5" w:id="21"/>
      <w:bookmarkEnd w:id="21"/>
    </w:p>
    <w:bookmarkStart w:name="block-31043002" w:id="22"/>
    <w:p>
      <w:pPr>
        <w:sectPr>
          <w:pgSz w:w="11906" w:h="16383" w:orient="portrait"/>
        </w:sectPr>
      </w:pPr>
    </w:p>
    <w:bookmarkEnd w:id="22"/>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